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numbering.xml" ContentType="application/vnd.openxmlformats-officedocument.wordprocessingml.numbering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1.png" ContentType="image/png"/>
  <Override PartName="/word/media/image2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40" w:before="0" w:after="0"/>
        <w:ind w:left="0" w:right="0" w:firstLine="709"/>
        <w:jc w:val="right"/>
        <w:rPr>
          <w:b/>
          <w:i/>
          <w:i/>
          <w:sz w:val="12"/>
          <w:szCs w:val="12"/>
        </w:rPr>
      </w:pPr>
      <w:r>
        <w:rPr>
          <w:b/>
          <w:i/>
          <w:sz w:val="12"/>
          <w:szCs w:val="12"/>
        </w:rPr>
      </w:r>
    </w:p>
    <w:p>
      <w:pPr>
        <w:pStyle w:val="Standard"/>
        <w:rPr/>
      </w:pPr>
      <w:r>
        <w:rPr>
          <w:rFonts w:eastAsia="Calibri"/>
          <w:b/>
          <w:bCs/>
          <w:szCs w:val="28"/>
        </w:rPr>
        <w:t xml:space="preserve">  </w:t>
      </w:r>
      <w:r>
        <w:rPr/>
        <w:drawing>
          <wp:inline distT="0" distB="0" distL="0" distR="0">
            <wp:extent cx="1981200" cy="73342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bCs/>
          <w:szCs w:val="28"/>
        </w:rPr>
        <w:t xml:space="preserve">                                                                      </w:t>
      </w:r>
    </w:p>
    <w:p>
      <w:pPr>
        <w:pStyle w:val="Standard"/>
        <w:rPr>
          <w:rFonts w:eastAsia="Calibri"/>
          <w:b/>
          <w:bCs/>
          <w:szCs w:val="28"/>
        </w:rPr>
      </w:pPr>
      <w:r>
        <w:rPr>
          <w:rFonts w:eastAsia="Calibri"/>
          <w:b/>
          <w:bCs/>
          <w:szCs w:val="28"/>
        </w:rPr>
      </w:r>
    </w:p>
    <w:p>
      <w:pPr>
        <w:pStyle w:val="Standard"/>
        <w:jc w:val="right"/>
        <w:rPr/>
      </w:pPr>
      <w:r>
        <w:rPr>
          <w:rFonts w:eastAsia="Calibri"/>
          <w:b/>
          <w:bCs/>
          <w:sz w:val="32"/>
          <w:szCs w:val="28"/>
        </w:rPr>
        <w:t>ПРЕСС-РЕЛИЗ</w:t>
      </w:r>
    </w:p>
    <w:p>
      <w:pPr>
        <w:pStyle w:val="Standard"/>
        <w:jc w:val="right"/>
        <w:rPr/>
      </w:pPr>
      <w:r>
        <w:rPr>
          <w:rFonts w:eastAsia="Calibri"/>
          <w:bCs/>
          <w:szCs w:val="28"/>
        </w:rPr>
        <w:t>13.11.2024</w:t>
      </w:r>
    </w:p>
    <w:p>
      <w:pPr>
        <w:pStyle w:val="Standard"/>
        <w:jc w:val="center"/>
        <w:rPr>
          <w:sz w:val="24"/>
          <w:szCs w:val="24"/>
        </w:rPr>
      </w:pPr>
      <w:r>
        <w:rPr/>
      </w:r>
    </w:p>
    <w:p>
      <w:pPr>
        <w:pStyle w:val="Normal"/>
        <w:widowControl/>
        <w:spacing w:lineRule="auto" w:line="240" w:before="0" w:after="0"/>
        <w:ind w:left="0" w:right="0" w:hanging="0"/>
        <w:jc w:val="center"/>
        <w:rPr/>
      </w:pPr>
      <w:r>
        <w:rPr/>
      </w:r>
    </w:p>
    <w:p>
      <w:pPr>
        <w:pStyle w:val="Normal"/>
        <w:widowControl/>
        <w:spacing w:lineRule="auto" w:line="240" w:before="0" w:after="0"/>
        <w:ind w:left="0" w:right="0" w:hanging="0"/>
        <w:jc w:val="left"/>
        <w:rPr>
          <w:rStyle w:val="Style17"/>
          <w:rFonts w:cs="Times New Roman"/>
          <w:b/>
          <w:bCs/>
          <w:i w:val="false"/>
          <w:i w:val="false"/>
          <w:caps w:val="false"/>
          <w:smallCaps w:val="false"/>
          <w:color w:val="000000"/>
          <w:spacing w:val="0"/>
          <w:sz w:val="30"/>
          <w:szCs w:val="30"/>
          <w:highlight w:val="none"/>
        </w:rPr>
      </w:pPr>
      <w:r>
        <w:rPr>
          <w:rStyle w:val="Style17"/>
          <w:rFonts w:cs="Times New Roman"/>
          <w:b/>
          <w:bCs/>
          <w:i w:val="false"/>
          <w:iCs w:val="false"/>
          <w:caps w:val="false"/>
          <w:smallCaps w:val="false"/>
          <w:color w:val="000000"/>
          <w:spacing w:val="0"/>
          <w:sz w:val="30"/>
          <w:szCs w:val="30"/>
          <w:lang w:eastAsia="ru-RU"/>
        </w:rPr>
        <w:t>В региональном Роскадастре рассказали о наиболее востребованных</w:t>
      </w:r>
    </w:p>
    <w:p>
      <w:pPr>
        <w:pStyle w:val="Normal"/>
        <w:widowControl/>
        <w:spacing w:lineRule="auto" w:line="240" w:before="0" w:after="0"/>
        <w:ind w:left="0" w:right="0" w:hanging="0"/>
        <w:jc w:val="left"/>
        <w:rPr>
          <w:b/>
          <w:bCs/>
        </w:rPr>
      </w:pPr>
      <w:r>
        <w:rPr>
          <w:rStyle w:val="Style17"/>
          <w:rFonts w:cs="Times New Roman"/>
          <w:b/>
          <w:bCs/>
          <w:i w:val="false"/>
          <w:iCs w:val="false"/>
          <w:caps w:val="false"/>
          <w:smallCaps w:val="false"/>
          <w:color w:val="000000"/>
          <w:spacing w:val="0"/>
          <w:sz w:val="30"/>
          <w:szCs w:val="30"/>
          <w:lang w:eastAsia="ru-RU"/>
        </w:rPr>
        <w:t>выписках из ЕГРН</w:t>
      </w:r>
    </w:p>
    <w:p>
      <w:pPr>
        <w:pStyle w:val="Normal"/>
        <w:widowControl/>
        <w:spacing w:lineRule="auto" w:line="240" w:before="0" w:after="0"/>
        <w:ind w:left="0" w:right="0" w:hanging="0"/>
        <w:jc w:val="center"/>
        <w:rPr>
          <w:b w:val="false"/>
          <w:bCs w:val="false"/>
          <w:i w:val="false"/>
          <w:i w:val="false"/>
          <w:iCs w:val="false"/>
          <w:color w:val="000000"/>
          <w:sz w:val="20"/>
          <w:szCs w:val="20"/>
        </w:rPr>
      </w:pPr>
      <w:r>
        <w:rPr>
          <w:b w:val="false"/>
          <w:bCs w:val="false"/>
          <w:i w:val="false"/>
          <w:iCs w:val="false"/>
          <w:color w:val="000000"/>
          <w:sz w:val="20"/>
          <w:szCs w:val="20"/>
        </w:rPr>
      </w:r>
    </w:p>
    <w:p>
      <w:pPr>
        <w:pStyle w:val="Style19"/>
        <w:widowControl/>
        <w:spacing w:lineRule="auto" w:line="240" w:before="0" w:after="0"/>
        <w:ind w:left="0" w:right="0" w:firstLine="737"/>
        <w:jc w:val="both"/>
        <w:rPr/>
      </w:pPr>
      <w:r>
        <w:rPr>
          <w:b/>
          <w:bCs w:val="false"/>
          <w:i w:val="false"/>
          <w:iCs w:val="false"/>
          <w:color w:val="000000"/>
          <w:sz w:val="28"/>
          <w:szCs w:val="28"/>
        </w:rPr>
        <w:t>Ежегодно жители края запрашивают несколько миллионов сведений из Единого государственного реестра недвижимости (ЕГРН). Эксперты Роскадастра по Алтайском краю рассказали, какие выписки из ЕГРН наиболее востребованы и напомнили, как можно получить сведения о недвижимости.</w:t>
      </w:r>
    </w:p>
    <w:p>
      <w:pPr>
        <w:pStyle w:val="Style19"/>
        <w:widowControl/>
        <w:spacing w:lineRule="auto" w:line="240" w:before="0" w:after="0"/>
        <w:ind w:left="0" w:right="0" w:firstLine="737"/>
        <w:jc w:val="both"/>
        <w:rPr/>
      </w:pPr>
      <w:r>
        <w:rPr>
          <w:rFonts w:cs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</w:rPr>
        <w:t xml:space="preserve">Выписка из ЕГРН является основным документом, подтверждающим право собственности на недвижимое имущество. В ней содержится информация об основных характеристиках недвижимости, переходе права, наличию либо отсутствию ограничений и обременений объекта. Она необходима, например, при продаже квартиры, залоге, вступлении в наследство и других ситуациях. </w:t>
      </w:r>
    </w:p>
    <w:p>
      <w:pPr>
        <w:pStyle w:val="Style19"/>
        <w:widowControl/>
        <w:spacing w:lineRule="auto" w:line="240" w:before="0" w:after="0"/>
        <w:ind w:left="0" w:right="0" w:firstLine="737"/>
        <w:jc w:val="both"/>
        <w:rPr/>
      </w:pPr>
      <w:r>
        <w:rPr>
          <w:rFonts w:cs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</w:rPr>
        <w:t xml:space="preserve">Полномочиями по предоставлению сведений, содержащихся в ЕГРН, на территории региона наделен филиал Роскадастра по Алтайскому краю. </w:t>
      </w:r>
      <w:r>
        <w:rPr>
          <w:rFonts w:cs="Times New Roman"/>
          <w:b w:val="false"/>
          <w:bCs w:val="false"/>
          <w:i/>
          <w:iCs/>
          <w:caps w:val="false"/>
          <w:smallCaps w:val="false"/>
          <w:color w:val="000000"/>
          <w:spacing w:val="0"/>
          <w:sz w:val="28"/>
          <w:szCs w:val="28"/>
        </w:rPr>
        <w:t>«Ежегодно на территории Алтайского края запрашивается несколько миллионов различных видов сведений из ЕГРН. В 2024 году среди всех выданных документов (2,7 млн.) порядка 50% приходилось на самый востребованный вид выписки  - о правах отдельного лица на имеющиеся у него объекты недвижимости. Такую выписку, как правило, запрашивают государственные органы и органы местного самоуправления. В последнее время жители края стали чаще запрашивать выписки об основных характеристиках и зарегистрированных правах на объекты недвижимости. Доля таких сведений выросла с 10% в 2023 году до 30% в 2024 году. Кроме того, сохраняется стабильный спрос на получение выписок об объекте недвижимости (13%); о переходе права на объект недвижимости (2,6%); о кадастровой стоимости (2,5%)»</w:t>
      </w:r>
      <w:r>
        <w:rPr>
          <w:rFonts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8"/>
          <w:szCs w:val="28"/>
          <w:u w:val="none"/>
          <w:shd w:fill="auto" w:val="clear"/>
          <w:lang w:val="ru-RU"/>
        </w:rPr>
        <w:t xml:space="preserve">, - сообщила </w:t>
      </w:r>
      <w:r>
        <w:rPr>
          <w:rFonts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8"/>
          <w:szCs w:val="28"/>
          <w:u w:val="none"/>
          <w:shd w:fill="auto" w:val="clear"/>
          <w:lang w:val="ru-RU"/>
        </w:rPr>
        <w:t>заместитель директора ППК «Роскадастр» по Алтайскому краю Тамара Иванен</w:t>
      </w:r>
      <w:r>
        <w:rPr>
          <w:rFonts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8"/>
          <w:szCs w:val="28"/>
          <w:u w:val="none"/>
          <w:shd w:fill="FFFFFF" w:val="clear"/>
          <w:lang w:val="ru-RU"/>
        </w:rPr>
        <w:t>кова.</w:t>
      </w:r>
    </w:p>
    <w:p>
      <w:pPr>
        <w:pStyle w:val="Style19"/>
        <w:widowControl/>
        <w:spacing w:lineRule="auto" w:line="240" w:before="0" w:after="0"/>
        <w:ind w:left="0" w:right="0" w:firstLine="737"/>
        <w:jc w:val="both"/>
        <w:rPr/>
      </w:pPr>
      <w:r>
        <w:rPr>
          <w:rFonts w:cs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shd w:fill="FFFFFF" w:val="clear"/>
        </w:rPr>
        <w:t>Порядок и условия предоставления сведений, содержащихся в ЕГРН, определены Федеральным законом от 13.07.2015 № 218-ФЗ «О государственной регистрации недвижимости».</w:t>
      </w:r>
    </w:p>
    <w:p>
      <w:pPr>
        <w:pStyle w:val="Style19"/>
        <w:spacing w:lineRule="auto" w:line="240" w:before="0" w:after="0"/>
        <w:ind w:left="0" w:right="0" w:firstLine="737"/>
        <w:jc w:val="both"/>
        <w:rPr/>
      </w:pPr>
      <w:r>
        <w:rPr>
          <w:sz w:val="28"/>
          <w:szCs w:val="28"/>
          <w:shd w:fill="FFFFFF" w:val="clear"/>
        </w:rPr>
        <w:t>Объем информации в выписке зависит от ее вида и доступности запрашиваемых сведений. Выписки бывают общедоступные и ограниченного доступа — их могут запросить только государственные органы и лица, прямо указанные в законе.</w:t>
      </w:r>
    </w:p>
    <w:p>
      <w:pPr>
        <w:pStyle w:val="Style19"/>
        <w:spacing w:lineRule="auto" w:line="240" w:before="0" w:after="0"/>
        <w:ind w:left="0" w:right="0" w:firstLine="737"/>
        <w:jc w:val="both"/>
        <w:rPr/>
      </w:pPr>
      <w:r>
        <w:rPr>
          <w:sz w:val="28"/>
          <w:szCs w:val="28"/>
          <w:shd w:fill="FFFFFF" w:val="clear"/>
        </w:rPr>
        <w:t>Объем предоставляемых сведений в общедоступных выписках зависит от того, содержится ли в ЕГРН запись о возможности предоставлять персональные данные правообладателя (фамилия, имя, отчество, дата рождения). Если такая запись отсутствует, выписка из ЕГРН будет содержать сведения о принадлежности недвижимости физическому лицу без указания его персональных данных.</w:t>
      </w:r>
    </w:p>
    <w:p>
      <w:pPr>
        <w:pStyle w:val="Style19"/>
        <w:widowControl/>
        <w:spacing w:lineRule="auto" w:line="240" w:before="0" w:after="0"/>
        <w:ind w:left="0" w:right="0" w:firstLine="737"/>
        <w:jc w:val="both"/>
        <w:rPr/>
      </w:pPr>
      <w:r>
        <w:rPr>
          <w:rFonts w:cs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shd w:fill="FFFFFF" w:val="clear"/>
        </w:rPr>
        <w:t>Сведения из ЕГРН</w:t>
      </w:r>
      <w:r>
        <w:rPr>
          <w:rFonts w:cs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</w:rPr>
        <w:t xml:space="preserve"> можно получить в электронном или бумажном виде. Сделать это можно через портал </w:t>
      </w:r>
      <w:r>
        <w:rPr>
          <w:rStyle w:val="-"/>
          <w:rFonts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spacing w:val="0"/>
          <w:sz w:val="28"/>
          <w:szCs w:val="28"/>
          <w:u w:val="none"/>
          <w:shd w:fill="auto" w:val="clear"/>
        </w:rPr>
        <w:t>Госуслуг</w:t>
      </w:r>
      <w:r>
        <w:rPr>
          <w:rFonts w:cs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</w:rPr>
        <w:t xml:space="preserve"> (</w:t>
      </w:r>
      <w:hyperlink r:id="rId3">
        <w:r>
          <w:rPr>
            <w:rStyle w:val="-"/>
            <w:rFonts w:cs="Times New Roman"/>
            <w:b w:val="false"/>
            <w:bCs w:val="false"/>
            <w:i w:val="false"/>
            <w:iCs w:val="false"/>
            <w:caps w:val="false"/>
            <w:smallCaps w:val="false"/>
            <w:color w:val="000000"/>
            <w:spacing w:val="0"/>
            <w:sz w:val="28"/>
            <w:szCs w:val="28"/>
          </w:rPr>
          <w:t>https://www.gosuslugi.ru</w:t>
        </w:r>
      </w:hyperlink>
      <w:r>
        <w:rPr>
          <w:rFonts w:cs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</w:rPr>
        <w:t>) или МФЦ.  Выписки</w:t>
      </w:r>
      <w:r>
        <w:rPr>
          <w:rFonts w:cs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shd w:fill="FFFFFF" w:val="clear"/>
        </w:rPr>
        <w:t xml:space="preserve"> предоставляются за плату, за исключением выписки о кадастровой стоимости и экспресс-выписки о собственной недвижимости на портале Госуслуг.</w:t>
      </w:r>
    </w:p>
    <w:p>
      <w:pPr>
        <w:pStyle w:val="Style19"/>
        <w:widowControl/>
        <w:spacing w:lineRule="auto" w:line="240" w:before="0" w:after="0"/>
        <w:ind w:left="0" w:right="0" w:firstLine="737"/>
        <w:jc w:val="both"/>
        <w:rPr/>
      </w:pPr>
      <w:r>
        <w:rPr>
          <w:rFonts w:cs="Times New Roman"/>
          <w:b w:val="false"/>
          <w:bCs w:val="false"/>
          <w:i/>
          <w:iCs/>
          <w:caps w:val="false"/>
          <w:smallCaps w:val="false"/>
          <w:color w:val="000000"/>
          <w:spacing w:val="0"/>
          <w:sz w:val="28"/>
          <w:szCs w:val="28"/>
          <w:shd w:fill="FFFFFF" w:val="clear"/>
        </w:rPr>
        <w:t>«У владельцев недвижимости есть возможность бесплатно запросить онлайн-выписку из ЕГРН на портале Госуслуг. Такая выписка предоставляется в течении одной минуты и содержит основные сведения, необходимые для проверки недвижимости перед сделкой, оформлением ипотеки, страхованием и т. д.</w:t>
      </w:r>
      <w:r>
        <w:rPr>
          <w:rFonts w:cs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shd w:fill="FFFFFF" w:val="clear"/>
        </w:rPr>
        <w:t xml:space="preserve">», - отметила </w:t>
      </w:r>
      <w:r>
        <w:rPr>
          <w:rFonts w:cs="Times New Roman"/>
          <w:b/>
          <w:bCs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shd w:fill="FFFFFF" w:val="clear"/>
        </w:rPr>
        <w:t>Тамара Иваненкова</w:t>
      </w:r>
      <w:r>
        <w:rPr>
          <w:rFonts w:cs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  <w:shd w:fill="FFFFFF" w:val="clear"/>
        </w:rPr>
        <w:t>.</w:t>
      </w:r>
    </w:p>
    <w:p>
      <w:pPr>
        <w:pStyle w:val="Style19"/>
        <w:widowControl/>
        <w:spacing w:lineRule="auto" w:line="240" w:before="0" w:after="0"/>
        <w:ind w:left="0" w:right="0" w:firstLine="737"/>
        <w:jc w:val="both"/>
        <w:rPr/>
      </w:pPr>
      <w:r>
        <w:rPr>
          <w:rFonts w:cs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</w:rPr>
        <w:t xml:space="preserve">Для получения сведений о недвижимости в электронном виде необходимо иметь подтвержденную учетную запись на портале </w:t>
      </w:r>
      <w:hyperlink r:id="rId4">
        <w:r>
          <w:rPr>
            <w:rStyle w:val="-"/>
            <w:rFonts w:cs="Times New Roman"/>
            <w:b w:val="false"/>
            <w:bCs w:val="false"/>
            <w:i w:val="false"/>
            <w:iCs w:val="false"/>
            <w:caps w:val="false"/>
            <w:smallCaps w:val="false"/>
            <w:strike w:val="false"/>
            <w:dstrike w:val="false"/>
            <w:spacing w:val="0"/>
            <w:sz w:val="28"/>
            <w:szCs w:val="28"/>
            <w:u w:val="none"/>
            <w:shd w:fill="auto" w:val="clear"/>
          </w:rPr>
          <w:t>Госуслуг</w:t>
        </w:r>
      </w:hyperlink>
      <w:r>
        <w:rPr>
          <w:rFonts w:cs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</w:rPr>
        <w:t>.</w:t>
      </w:r>
    </w:p>
    <w:p>
      <w:pPr>
        <w:pStyle w:val="Style19"/>
        <w:widowControl/>
        <w:spacing w:lineRule="auto" w:line="240" w:before="0" w:after="0"/>
        <w:ind w:left="0" w:right="0" w:firstLine="737"/>
        <w:jc w:val="both"/>
        <w:rPr>
          <w:rFonts w:cs="Times New Roman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</w:rPr>
      </w:pPr>
      <w:r>
        <w:rPr>
          <w:rFonts w:cs="Times New Roman"/>
          <w:b w:val="false"/>
          <w:bCs w:val="false"/>
          <w:i w:val="false"/>
          <w:iCs w:val="false"/>
          <w:caps w:val="false"/>
          <w:smallCaps w:val="false"/>
          <w:color w:val="000000"/>
          <w:spacing w:val="0"/>
          <w:sz w:val="28"/>
          <w:szCs w:val="28"/>
        </w:rPr>
      </w:r>
    </w:p>
    <w:p>
      <w:pPr>
        <w:pStyle w:val="Standard"/>
        <w:spacing w:lineRule="auto" w:line="276" w:before="0" w:after="200"/>
        <w:rPr>
          <w:rFonts w:eastAsia="Calibri"/>
          <w:b/>
          <w:bCs/>
          <w:sz w:val="22"/>
          <w:szCs w:val="22"/>
          <w:highlight w:val="none"/>
          <w:lang w:eastAsia="sk-SK"/>
        </w:rPr>
      </w:pPr>
      <w:r>
        <w:rPr/>
        <w:drawing>
          <wp:inline distT="0" distB="0" distL="0" distR="0">
            <wp:extent cx="5339080" cy="5339080"/>
            <wp:effectExtent l="0" t="0" r="0" b="0"/>
            <wp:docPr id="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080" cy="533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andard"/>
        <w:spacing w:lineRule="auto" w:line="276" w:before="0" w:after="200"/>
        <w:rPr>
          <w:rFonts w:eastAsia="Calibri"/>
          <w:b/>
          <w:bCs/>
          <w:sz w:val="22"/>
          <w:szCs w:val="22"/>
          <w:highlight w:val="none"/>
          <w:lang w:eastAsia="sk-SK"/>
        </w:rPr>
      </w:pPr>
      <w:r>
        <w:rPr>
          <w:rFonts w:eastAsia="Calibri"/>
          <w:b/>
          <w:bCs/>
          <w:sz w:val="22"/>
          <w:szCs w:val="22"/>
          <w:lang w:eastAsia="sk-SK"/>
        </w:rPr>
      </w:r>
    </w:p>
    <w:p>
      <w:pPr>
        <w:pStyle w:val="Standard"/>
        <w:spacing w:lineRule="auto" w:line="276" w:before="0" w:after="200"/>
        <w:rPr>
          <w:rFonts w:eastAsia="Calibri"/>
          <w:b/>
          <w:bCs/>
          <w:sz w:val="22"/>
          <w:szCs w:val="22"/>
          <w:highlight w:val="none"/>
          <w:lang w:eastAsia="sk-SK"/>
        </w:rPr>
      </w:pPr>
      <w:r>
        <w:rPr>
          <w:rFonts w:eastAsia="Calibri"/>
          <w:b/>
          <w:bCs/>
          <w:sz w:val="22"/>
          <w:szCs w:val="22"/>
          <w:lang w:eastAsia="sk-SK"/>
        </w:rPr>
      </w:r>
    </w:p>
    <w:p>
      <w:pPr>
        <w:pStyle w:val="Standard"/>
        <w:spacing w:lineRule="auto" w:line="276" w:before="0" w:after="200"/>
        <w:rPr>
          <w:rFonts w:eastAsia="Calibri"/>
          <w:b/>
          <w:bCs/>
          <w:sz w:val="22"/>
          <w:szCs w:val="22"/>
          <w:highlight w:val="none"/>
          <w:lang w:eastAsia="sk-SK"/>
        </w:rPr>
      </w:pPr>
      <w:r>
        <w:rPr>
          <w:rFonts w:eastAsia="Calibri"/>
          <w:b/>
          <w:bCs/>
          <w:sz w:val="22"/>
          <w:szCs w:val="22"/>
          <w:lang w:eastAsia="sk-SK"/>
        </w:rPr>
      </w:r>
    </w:p>
    <w:p>
      <w:pPr>
        <w:pStyle w:val="Standard"/>
        <w:spacing w:lineRule="auto" w:line="276" w:before="0" w:after="200"/>
        <w:rPr>
          <w:rFonts w:eastAsia="Calibri"/>
          <w:b/>
          <w:bCs/>
          <w:sz w:val="22"/>
          <w:szCs w:val="22"/>
          <w:highlight w:val="none"/>
          <w:lang w:eastAsia="sk-SK"/>
        </w:rPr>
      </w:pPr>
      <w:r>
        <w:rPr>
          <w:rFonts w:eastAsia="Calibri"/>
          <w:b/>
          <w:bCs/>
          <w:sz w:val="22"/>
          <w:szCs w:val="22"/>
          <w:lang w:eastAsia="sk-SK"/>
        </w:rPr>
      </w:r>
    </w:p>
    <w:p>
      <w:pPr>
        <w:pStyle w:val="Standard"/>
        <w:spacing w:lineRule="auto" w:line="276" w:before="0" w:after="200"/>
        <w:rPr>
          <w:rFonts w:eastAsia="Calibri"/>
          <w:b/>
          <w:bCs/>
          <w:sz w:val="22"/>
          <w:szCs w:val="22"/>
          <w:highlight w:val="none"/>
          <w:lang w:eastAsia="sk-SK"/>
        </w:rPr>
      </w:pPr>
      <w:r>
        <w:rPr>
          <w:rFonts w:eastAsia="Calibri"/>
          <w:b/>
          <w:bCs/>
          <w:sz w:val="22"/>
          <w:szCs w:val="22"/>
          <w:lang w:eastAsia="sk-SK"/>
        </w:rPr>
      </w:r>
    </w:p>
    <w:p>
      <w:pPr>
        <w:pStyle w:val="Standard"/>
        <w:spacing w:lineRule="auto" w:line="276" w:before="0" w:after="200"/>
        <w:rPr>
          <w:rFonts w:eastAsia="Calibri"/>
          <w:b/>
          <w:bCs/>
          <w:sz w:val="22"/>
          <w:szCs w:val="22"/>
          <w:highlight w:val="none"/>
          <w:lang w:eastAsia="sk-SK"/>
        </w:rPr>
      </w:pPr>
      <w:r>
        <w:rPr>
          <w:rFonts w:eastAsia="Calibri"/>
          <w:b/>
          <w:bCs/>
          <w:sz w:val="22"/>
          <w:szCs w:val="22"/>
          <w:lang w:eastAsia="sk-SK"/>
        </w:rPr>
      </w:r>
    </w:p>
    <w:p>
      <w:pPr>
        <w:pStyle w:val="Standard"/>
        <w:spacing w:lineRule="auto" w:line="276" w:before="0" w:after="200"/>
        <w:rPr>
          <w:rFonts w:eastAsia="Calibri"/>
          <w:b/>
          <w:bCs/>
          <w:sz w:val="22"/>
          <w:szCs w:val="22"/>
          <w:highlight w:val="none"/>
          <w:lang w:eastAsia="sk-SK"/>
        </w:rPr>
      </w:pPr>
      <w:r>
        <w:rPr>
          <w:rFonts w:eastAsia="Calibri"/>
          <w:b/>
          <w:sz w:val="22"/>
          <w:szCs w:val="22"/>
          <w:lang w:eastAsia="sk-SK"/>
        </w:rPr>
        <w:t>Об Управлении Росреестра по Алтайскому краю</w:t>
      </w:r>
    </w:p>
    <w:p>
      <w:pPr>
        <w:pStyle w:val="Standard"/>
        <w:jc w:val="both"/>
        <w:rPr/>
      </w:pPr>
      <w:r>
        <w:rPr>
          <w:rFonts w:eastAsia="Calibri"/>
          <w:sz w:val="22"/>
          <w:szCs w:val="22"/>
          <w:lang w:eastAsia="en-US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>
        <w:rPr>
          <w:rFonts w:eastAsia="Calibri"/>
          <w:color w:val="000000"/>
          <w:sz w:val="22"/>
          <w:szCs w:val="22"/>
          <w:lang w:eastAsia="en-US"/>
        </w:rPr>
        <w:t>, главный регистратор Алтайского края</w:t>
      </w:r>
      <w:r>
        <w:rPr>
          <w:rFonts w:eastAsia="Calibri"/>
          <w:sz w:val="22"/>
          <w:szCs w:val="22"/>
          <w:lang w:eastAsia="en-US"/>
        </w:rPr>
        <w:t xml:space="preserve"> – Юрий Викторович Калашников.</w:t>
      </w:r>
    </w:p>
    <w:p>
      <w:pPr>
        <w:pStyle w:val="Standard"/>
        <w:jc w:val="both"/>
        <w:rPr>
          <w:rFonts w:eastAsia="Calibri"/>
          <w:b/>
          <w:sz w:val="20"/>
          <w:lang w:eastAsia="sk-SK"/>
        </w:rPr>
      </w:pPr>
      <w:r>
        <w:rPr>
          <w:rFonts w:eastAsia="Calibri"/>
          <w:b/>
          <w:sz w:val="20"/>
          <w:lang w:eastAsia="sk-SK"/>
        </w:rPr>
      </w:r>
    </w:p>
    <w:p>
      <w:pPr>
        <w:pStyle w:val="Standard"/>
        <w:jc w:val="both"/>
        <w:rPr/>
      </w:pPr>
      <w:r>
        <w:rPr>
          <w:rFonts w:eastAsia="Calibri"/>
          <w:b/>
          <w:sz w:val="20"/>
          <w:lang w:eastAsia="sk-SK"/>
        </w:rPr>
        <w:t>Контакты для СМИ</w:t>
      </w:r>
    </w:p>
    <w:p>
      <w:pPr>
        <w:pStyle w:val="Standard"/>
        <w:rPr/>
      </w:pPr>
      <w:r>
        <w:rPr>
          <w:rFonts w:eastAsia="Calibri"/>
          <w:sz w:val="20"/>
          <w:lang w:eastAsia="en-US"/>
        </w:rPr>
        <w:t>Пресс-секретарь Управления Росреестра по Алтайскому краю</w:t>
        <w:br/>
      </w:r>
      <w:r>
        <w:rPr>
          <w:sz w:val="20"/>
          <w:shd w:fill="FFFFFF" w:val="clear"/>
        </w:rPr>
        <w:t>Бучнева Анжелика Анатольевна 8 (3852) 29 17 44, 5097</w:t>
      </w:r>
    </w:p>
    <w:p>
      <w:pPr>
        <w:pStyle w:val="Standard"/>
        <w:rPr/>
      </w:pPr>
      <w:hyperlink r:id="rId6" w:tgtFrame="mailto:22press_rosreestr@mail.ru">
        <w:r>
          <w:rPr>
            <w:rFonts w:eastAsia="Calibri"/>
            <w:color w:val="0000FF"/>
            <w:sz w:val="20"/>
            <w:u w:val="single"/>
            <w:shd w:fill="FFFFFF" w:val="clear"/>
          </w:rPr>
          <w:t>22press_rosreestr@mail.ru</w:t>
        </w:r>
      </w:hyperlink>
      <w:r>
        <w:rPr>
          <w:rFonts w:eastAsia="Calibri"/>
          <w:color w:val="0000FF"/>
          <w:sz w:val="20"/>
          <w:u w:val="single"/>
          <w:shd w:fill="FFFFFF" w:val="clear"/>
        </w:rPr>
        <w:t xml:space="preserve"> </w:t>
      </w:r>
      <w:r>
        <w:rPr>
          <w:rFonts w:eastAsia="Calibri"/>
          <w:sz w:val="20"/>
          <w:lang w:eastAsia="en-US"/>
        </w:rPr>
        <w:t>656002, Барнаул, ул. Советская, д. 16</w:t>
      </w:r>
    </w:p>
    <w:p>
      <w:pPr>
        <w:pStyle w:val="Standard"/>
        <w:rPr/>
      </w:pPr>
      <w:r>
        <w:rPr>
          <w:rFonts w:eastAsia="Calibri"/>
          <w:sz w:val="20"/>
          <w:lang w:eastAsia="en-US"/>
        </w:rPr>
        <w:t>Сайт Росреестра:</w:t>
      </w:r>
      <w:r>
        <w:rPr>
          <w:sz w:val="20"/>
        </w:rPr>
        <w:t xml:space="preserve"> </w:t>
      </w:r>
      <w:hyperlink r:id="rId7" w:tgtFrame="http://www.rosreestr.gov.ru/">
        <w:r>
          <w:rPr>
            <w:rFonts w:eastAsia="Calibri"/>
            <w:color w:val="0000FF"/>
            <w:sz w:val="20"/>
            <w:u w:val="single"/>
            <w:shd w:fill="FFFFFF" w:val="clear"/>
            <w:lang w:val="en-US"/>
          </w:rPr>
          <w:t>www</w:t>
        </w:r>
        <w:r>
          <w:rPr>
            <w:rFonts w:eastAsia="Calibri"/>
            <w:color w:val="0000FF"/>
            <w:sz w:val="20"/>
            <w:u w:val="single"/>
            <w:shd w:fill="FFFFFF" w:val="clear"/>
          </w:rPr>
          <w:t>.</w:t>
        </w:r>
        <w:r>
          <w:rPr>
            <w:rFonts w:eastAsia="Calibri"/>
            <w:color w:val="0000FF"/>
            <w:sz w:val="20"/>
            <w:u w:val="single"/>
            <w:shd w:fill="FFFFFF" w:val="clear"/>
            <w:lang w:val="en-US"/>
          </w:rPr>
          <w:t>rosreestr</w:t>
        </w:r>
        <w:r>
          <w:rPr>
            <w:rFonts w:eastAsia="Calibri"/>
            <w:color w:val="0000FF"/>
            <w:sz w:val="20"/>
            <w:u w:val="single"/>
            <w:shd w:fill="FFFFFF" w:val="clear"/>
          </w:rPr>
          <w:t>.</w:t>
        </w:r>
        <w:r>
          <w:rPr>
            <w:rFonts w:eastAsia="Calibri"/>
            <w:color w:val="0000FF"/>
            <w:sz w:val="20"/>
            <w:u w:val="single"/>
            <w:shd w:fill="FFFFFF" w:val="clear"/>
            <w:lang w:val="en-US"/>
          </w:rPr>
          <w:t>gov</w:t>
        </w:r>
        <w:r>
          <w:rPr>
            <w:rFonts w:eastAsia="Calibri"/>
            <w:color w:val="0000FF"/>
            <w:sz w:val="20"/>
            <w:u w:val="single"/>
            <w:shd w:fill="FFFFFF" w:val="clear"/>
          </w:rPr>
          <w:t>.</w:t>
        </w:r>
        <w:r>
          <w:rPr>
            <w:rFonts w:eastAsia="Calibri"/>
            <w:color w:val="0000FF"/>
            <w:sz w:val="20"/>
            <w:u w:val="single"/>
            <w:shd w:fill="FFFFFF" w:val="clear"/>
            <w:lang w:val="en-US"/>
          </w:rPr>
          <w:t>ru</w:t>
        </w:r>
      </w:hyperlink>
      <w:r>
        <w:rPr>
          <w:rFonts w:eastAsia="Calibri"/>
          <w:color w:val="0000FF"/>
          <w:sz w:val="20"/>
          <w:u w:val="single"/>
          <w:shd w:fill="FFFFFF" w:val="clear"/>
        </w:rPr>
        <w:br/>
      </w:r>
      <w:r>
        <w:rPr>
          <w:rFonts w:eastAsia="Calibri"/>
          <w:sz w:val="20"/>
          <w:lang w:eastAsia="en-US"/>
        </w:rPr>
        <w:t>Яндекс-Дзен:</w:t>
      </w:r>
      <w:r>
        <w:rPr>
          <w:sz w:val="20"/>
        </w:rPr>
        <w:t xml:space="preserve"> </w:t>
      </w:r>
      <w:hyperlink r:id="rId8" w:tgtFrame="https://dzen.ru/id/6392ad9bbc8b8d2fd42961a7">
        <w:r>
          <w:rPr>
            <w:rFonts w:eastAsia="Calibri"/>
            <w:color w:val="0000FF"/>
            <w:sz w:val="20"/>
            <w:u w:val="single"/>
            <w:shd w:fill="FFFFFF" w:val="clear"/>
          </w:rPr>
          <w:t>https://dzen.ru/id/6392ad9bbc8b8d2fd42961a7</w:t>
        </w:r>
      </w:hyperlink>
      <w:r>
        <w:rPr>
          <w:rFonts w:eastAsia="Calibri"/>
          <w:color w:val="0000FF"/>
          <w:sz w:val="20"/>
          <w:u w:val="single"/>
          <w:shd w:fill="FFFFFF" w:val="clear"/>
        </w:rPr>
        <w:tab/>
      </w:r>
    </w:p>
    <w:p>
      <w:pPr>
        <w:pStyle w:val="Standard"/>
        <w:rPr/>
      </w:pPr>
      <w:r>
        <w:rPr>
          <w:rFonts w:eastAsia="Calibri"/>
          <w:sz w:val="20"/>
          <w:lang w:eastAsia="en-US"/>
        </w:rPr>
        <w:t>ВКонтакте:</w:t>
      </w:r>
      <w:r>
        <w:rPr>
          <w:rFonts w:eastAsia="Calibri"/>
          <w:color w:val="0000FF"/>
          <w:sz w:val="20"/>
          <w:shd w:fill="FFFFFF" w:val="clear"/>
        </w:rPr>
        <w:t xml:space="preserve"> </w:t>
      </w:r>
      <w:hyperlink r:id="rId9" w:tgtFrame="https://vk.com/rosreestr_altaiskii_krai">
        <w:r>
          <w:rPr>
            <w:rFonts w:eastAsia="Calibri"/>
            <w:color w:val="0000FF"/>
            <w:sz w:val="20"/>
            <w:u w:val="single"/>
            <w:shd w:fill="FFFFFF" w:val="clear"/>
          </w:rPr>
          <w:t>https://vk.com/rosreestr_altaiskii_krai</w:t>
        </w:r>
      </w:hyperlink>
      <w:r>
        <w:rPr>
          <w:rFonts w:eastAsia="Calibri"/>
          <w:color w:val="0000FF"/>
          <w:sz w:val="20"/>
          <w:shd w:fill="FFFFFF" w:val="clear"/>
        </w:rPr>
        <w:t xml:space="preserve"> </w:t>
        <w:br/>
      </w:r>
      <w:r>
        <w:rPr>
          <w:rFonts w:eastAsia="Calibri"/>
          <w:sz w:val="20"/>
          <w:lang w:eastAsia="en-US"/>
        </w:rPr>
        <w:t>Телеграм-канал:</w:t>
      </w:r>
      <w:r>
        <w:rPr>
          <w:rFonts w:eastAsia="Calibri"/>
          <w:color w:val="0000FF"/>
          <w:sz w:val="20"/>
          <w:u w:val="single"/>
          <w:shd w:fill="FFFFFF" w:val="clear"/>
        </w:rPr>
        <w:t xml:space="preserve"> https://web.telegram.org/k/#@rosreestr_altaiskii_krai</w:t>
      </w:r>
    </w:p>
    <w:p>
      <w:pPr>
        <w:pStyle w:val="Standard"/>
        <w:rPr/>
      </w:pPr>
      <w:r>
        <w:rPr>
          <w:rFonts w:eastAsia="Calibri"/>
          <w:sz w:val="20"/>
          <w:lang w:eastAsia="en-US"/>
        </w:rPr>
        <w:t>Одноклассники:</w:t>
      </w:r>
      <w:r>
        <w:rPr>
          <w:rFonts w:eastAsia="Calibri"/>
          <w:color w:val="0000FF"/>
          <w:sz w:val="20"/>
          <w:u w:val="single"/>
          <w:shd w:fill="FFFFFF" w:val="clear"/>
        </w:rPr>
        <w:t xml:space="preserve"> </w:t>
      </w:r>
      <w:hyperlink r:id="rId10" w:tgtFrame="https://ok.ru/rosreestr22alt.krai">
        <w:r>
          <w:rPr>
            <w:rFonts w:eastAsia="Calibri"/>
            <w:color w:val="0000FF"/>
            <w:sz w:val="20"/>
            <w:u w:val="single"/>
            <w:shd w:fill="FFFFFF" w:val="clear"/>
          </w:rPr>
          <w:t>https://ok.ru/rosreestr22alt.krai</w:t>
        </w:r>
      </w:hyperlink>
    </w:p>
    <w:p>
      <w:pPr>
        <w:pStyle w:val="Standard"/>
        <w:rPr/>
      </w:pPr>
      <w:r>
        <w:rPr>
          <w:rFonts w:eastAsia="Calibri"/>
          <w:color w:val="0000FF"/>
          <w:sz w:val="20"/>
          <w:u w:val="single"/>
          <w:shd w:fill="FFFFFF" w:val="clear"/>
        </w:rPr>
        <w:t>https://vk.com/video-46688657_456239105</w:t>
      </w:r>
    </w:p>
    <w:sectPr>
      <w:footerReference w:type="default" r:id="rId11"/>
      <w:type w:val="nextPage"/>
      <w:pgSz w:w="11906" w:h="16838"/>
      <w:pgMar w:left="1134" w:right="504" w:gutter="0" w:header="0" w:top="623" w:footer="292" w:bottom="684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Times New Roman">
    <w:charset w:val="01"/>
    <w:family w:val="roman"/>
    <w:pitch w:val="default"/>
  </w:font>
  <w:font w:name="Arial">
    <w:charset w:val="01"/>
    <w:family w:val="roman"/>
    <w:pitch w:val="default"/>
  </w:font>
  <w:font w:name="Courier New">
    <w:charset w:val="01"/>
    <w:family w:val="roman"/>
    <w:pitch w:val="default"/>
  </w:font>
  <w:font w:name="Tahoma">
    <w:charset w:val="01"/>
    <w:family w:val="roman"/>
    <w:pitch w:val="default"/>
  </w:font>
  <w:font w:name="Calibri">
    <w:charset w:val="01"/>
    <w:family w:val="roman"/>
    <w:pitch w:val="default"/>
  </w:font>
  <w:font w:name="Arial CYR">
    <w:charset w:val="01"/>
    <w:family w:val="roman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27"/>
      <w:rPr>
        <w:sz w:val="16"/>
        <w:szCs w:val="16"/>
      </w:rPr>
    </w:pPr>
    <w:r>
      <w:rPr>
        <w:sz w:val="16"/>
        <w:szCs w:val="16"/>
      </w:rPr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pStyle w:val="1"/>
      <w:numFmt w:val="decimal"/>
      <w:suff w:val="nothing"/>
      <w:lvlText w:val=""/>
      <w:lvlJc w:val="left"/>
      <w:pPr>
        <w:tabs>
          <w:tab w:val="num" w:pos="0"/>
        </w:tabs>
        <w:ind w:left="432" w:hanging="432"/>
      </w:pPr>
      <w:rPr/>
    </w:lvl>
    <w:lvl w:ilvl="1">
      <w:start w:val="1"/>
      <w:pStyle w:val="2"/>
      <w:numFmt w:val="decimal"/>
      <w:suff w:val="nothing"/>
      <w:lvlText w:val=""/>
      <w:lvlJc w:val="left"/>
      <w:pPr>
        <w:tabs>
          <w:tab w:val="num" w:pos="0"/>
        </w:tabs>
        <w:ind w:left="576" w:hanging="576"/>
      </w:pPr>
      <w:rPr/>
    </w:lvl>
    <w:lvl w:ilvl="2">
      <w:start w:val="1"/>
      <w:pStyle w:val="3"/>
      <w:numFmt w:val="decimal"/>
      <w:suff w:val="nothing"/>
      <w:lvlText w:val=""/>
      <w:lvlJc w:val="left"/>
      <w:pPr>
        <w:tabs>
          <w:tab w:val="num" w:pos="0"/>
        </w:tabs>
        <w:ind w:left="720" w:hanging="720"/>
      </w:pPr>
      <w:rPr/>
    </w:lvl>
    <w:lvl w:ilvl="3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4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5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6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7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8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</w:abstractNum>
  <w:num w:numId="1">
    <w:abstractNumId w:val="1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ahoma" w:cs="Noto Sans Devanagari"/>
        <w:lang w:val="ru-RU" w:eastAsia="zh-CN" w:bidi="hi-IN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before="0" w:after="0"/>
      <w:jc w:val="left"/>
    </w:pPr>
    <w:rPr>
      <w:rFonts w:ascii="Times New Roman" w:hAnsi="Times New Roman" w:eastAsia="Times New Roman" w:cs="Times New Roman"/>
      <w:color w:val="00000A"/>
      <w:kern w:val="0"/>
      <w:sz w:val="24"/>
      <w:szCs w:val="24"/>
      <w:lang w:val="ru-RU" w:eastAsia="zh-CN" w:bidi="ar-SA"/>
    </w:rPr>
  </w:style>
  <w:style w:type="paragraph" w:styleId="1">
    <w:name w:val="Heading 1"/>
    <w:basedOn w:val="Normal"/>
    <w:uiPriority w:val="9"/>
    <w:qFormat/>
    <w:pPr>
      <w:numPr>
        <w:ilvl w:val="0"/>
        <w:numId w:val="1"/>
      </w:numPr>
      <w:ind w:left="0" w:right="0" w:hanging="0"/>
      <w:outlineLvl w:val="0"/>
    </w:pPr>
    <w:rPr/>
  </w:style>
  <w:style w:type="paragraph" w:styleId="2">
    <w:name w:val="Heading 2"/>
    <w:basedOn w:val="Normal"/>
    <w:uiPriority w:val="9"/>
    <w:unhideWhenUsed/>
    <w:qFormat/>
    <w:pPr>
      <w:numPr>
        <w:ilvl w:val="1"/>
        <w:numId w:val="1"/>
      </w:numPr>
      <w:ind w:left="0" w:right="0" w:hanging="0"/>
      <w:outlineLvl w:val="1"/>
    </w:pPr>
    <w:rPr/>
  </w:style>
  <w:style w:type="paragraph" w:styleId="3">
    <w:name w:val="Heading 3"/>
    <w:basedOn w:val="Normal"/>
    <w:uiPriority w:val="9"/>
    <w:unhideWhenUsed/>
    <w:qFormat/>
    <w:pPr>
      <w:numPr>
        <w:ilvl w:val="2"/>
        <w:numId w:val="1"/>
      </w:numPr>
      <w:ind w:left="0" w:right="0" w:hanging="0"/>
      <w:outlineLvl w:val="2"/>
    </w:pPr>
    <w:rPr/>
  </w:style>
  <w:style w:type="paragraph" w:styleId="4">
    <w:name w:val="Heading 4"/>
    <w:basedOn w:val="Normal"/>
    <w:uiPriority w:val="9"/>
    <w:unhideWhenUsed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1Char">
    <w:name w:val="Heading 1 Char"/>
    <w:basedOn w:val="DefaultParagraphFont"/>
    <w:uiPriority w:val="9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basedOn w:val="DefaultParagraphFont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basedOn w:val="DefaultParagraphFont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basedOn w:val="DefaultParagraphFont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basedOn w:val="DefaultParagraphFont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basedOn w:val="DefaultParagraphFont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basedOn w:val="DefaultParagraphFont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basedOn w:val="DefaultParagraphFont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basedOn w:val="DefaultParagraphFont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basedOn w:val="DefaultParagraphFont"/>
    <w:uiPriority w:val="10"/>
    <w:qFormat/>
    <w:rPr>
      <w:sz w:val="48"/>
      <w:szCs w:val="48"/>
    </w:rPr>
  </w:style>
  <w:style w:type="character" w:styleId="SubtitleChar">
    <w:name w:val="Subtitle Char"/>
    <w:basedOn w:val="DefaultParagraphFont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basedOn w:val="DefaultParagraphFont"/>
    <w:uiPriority w:val="99"/>
    <w:qFormat/>
    <w:rPr/>
  </w:style>
  <w:style w:type="character" w:styleId="FooterChar">
    <w:name w:val="Footer Char"/>
    <w:basedOn w:val="DefaultParagraphFont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-">
    <w:name w:val="Hyperlink"/>
    <w:uiPriority w:val="99"/>
    <w:unhideWhenUsed/>
    <w:rPr>
      <w:color w:val="0000FF"/>
      <w:u w:val="single"/>
    </w:rPr>
  </w:style>
  <w:style w:type="character" w:styleId="FootnoteTextChar">
    <w:name w:val="Footnote Text Char"/>
    <w:uiPriority w:val="99"/>
    <w:qFormat/>
    <w:rPr>
      <w:sz w:val="18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Style5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Style6">
    <w:name w:val="Endnote Reference"/>
    <w:rPr>
      <w:vertAlign w:val="superscript"/>
    </w:rPr>
  </w:style>
  <w:style w:type="character" w:styleId="WW8Num1z0">
    <w:name w:val="WW8Num1z0"/>
    <w:qFormat/>
    <w:rPr/>
  </w:style>
  <w:style w:type="character" w:styleId="WW8Num1z1">
    <w:name w:val="WW8Num1z1"/>
    <w:qFormat/>
    <w:rPr/>
  </w:style>
  <w:style w:type="character" w:styleId="WW8Num1z2">
    <w:name w:val="WW8Num1z2"/>
    <w:qFormat/>
    <w:rPr/>
  </w:style>
  <w:style w:type="character" w:styleId="WW8Num1z3">
    <w:name w:val="WW8Num1z3"/>
    <w:qFormat/>
    <w:rPr/>
  </w:style>
  <w:style w:type="character" w:styleId="WW8Num1z4">
    <w:name w:val="WW8Num1z4"/>
    <w:qFormat/>
    <w:rPr/>
  </w:style>
  <w:style w:type="character" w:styleId="WW8Num1z5">
    <w:name w:val="WW8Num1z5"/>
    <w:qFormat/>
    <w:rPr/>
  </w:style>
  <w:style w:type="character" w:styleId="WW8Num1z6">
    <w:name w:val="WW8Num1z6"/>
    <w:qFormat/>
    <w:rPr/>
  </w:style>
  <w:style w:type="character" w:styleId="WW8Num1z7">
    <w:name w:val="WW8Num1z7"/>
    <w:qFormat/>
    <w:rPr/>
  </w:style>
  <w:style w:type="character" w:styleId="WW8Num1z8">
    <w:name w:val="WW8Num1z8"/>
    <w:qFormat/>
    <w:rPr/>
  </w:style>
  <w:style w:type="character" w:styleId="Style7">
    <w:name w:val="Основной шрифт абзаца"/>
    <w:qFormat/>
    <w:rPr/>
  </w:style>
  <w:style w:type="character" w:styleId="21">
    <w:name w:val="Основной шрифт абзаца2"/>
    <w:qFormat/>
    <w:rPr/>
  </w:style>
  <w:style w:type="character" w:styleId="WW8Num2z0">
    <w:name w:val="WW8Num2z0"/>
    <w:qFormat/>
    <w:rPr/>
  </w:style>
  <w:style w:type="character" w:styleId="WW8Num2z1">
    <w:name w:val="WW8Num2z1"/>
    <w:qFormat/>
    <w:rPr/>
  </w:style>
  <w:style w:type="character" w:styleId="WW8Num2z2">
    <w:name w:val="WW8Num2z2"/>
    <w:qFormat/>
    <w:rPr/>
  </w:style>
  <w:style w:type="character" w:styleId="WW8Num2z3">
    <w:name w:val="WW8Num2z3"/>
    <w:qFormat/>
    <w:rPr/>
  </w:style>
  <w:style w:type="character" w:styleId="WW8Num2z4">
    <w:name w:val="WW8Num2z4"/>
    <w:qFormat/>
    <w:rPr/>
  </w:style>
  <w:style w:type="character" w:styleId="WW8Num2z5">
    <w:name w:val="WW8Num2z5"/>
    <w:qFormat/>
    <w:rPr/>
  </w:style>
  <w:style w:type="character" w:styleId="WW8Num2z6">
    <w:name w:val="WW8Num2z6"/>
    <w:qFormat/>
    <w:rPr/>
  </w:style>
  <w:style w:type="character" w:styleId="WW8Num2z7">
    <w:name w:val="WW8Num2z7"/>
    <w:qFormat/>
    <w:rPr/>
  </w:style>
  <w:style w:type="character" w:styleId="WW8Num2z8">
    <w:name w:val="WW8Num2z8"/>
    <w:qFormat/>
    <w:rPr/>
  </w:style>
  <w:style w:type="character" w:styleId="11">
    <w:name w:val="Основной шрифт абзаца1"/>
    <w:qFormat/>
    <w:rPr/>
  </w:style>
  <w:style w:type="character" w:styleId="DefaultParagraphFont" w:default="1">
    <w:name w:val="Default Paragraph Font"/>
    <w:qFormat/>
    <w:rPr/>
  </w:style>
  <w:style w:type="character" w:styleId="ConsNonformat">
    <w:name w:val="ConsNonformat Знак"/>
    <w:qFormat/>
    <w:rPr>
      <w:rFonts w:ascii="Courier New" w:hAnsi="Courier New" w:cs="Courier New"/>
      <w:sz w:val="26"/>
      <w:szCs w:val="26"/>
      <w:lang w:val="ru-RU" w:bidi="ar-SA"/>
    </w:rPr>
  </w:style>
  <w:style w:type="character" w:styleId="51">
    <w:name w:val="Основной текст (5)_"/>
    <w:qFormat/>
    <w:rPr>
      <w:b/>
      <w:bCs/>
      <w:spacing w:val="2"/>
      <w:sz w:val="24"/>
      <w:szCs w:val="24"/>
      <w:lang w:bidi="ar-SA"/>
    </w:rPr>
  </w:style>
  <w:style w:type="character" w:styleId="41">
    <w:name w:val="Основной текст (4)_"/>
    <w:qFormat/>
    <w:rPr>
      <w:b/>
      <w:bCs/>
      <w:sz w:val="24"/>
      <w:szCs w:val="24"/>
      <w:lang w:bidi="ar-SA"/>
    </w:rPr>
  </w:style>
  <w:style w:type="character" w:styleId="Style8">
    <w:name w:val="Выделение"/>
    <w:qFormat/>
    <w:rPr>
      <w:rFonts w:cs="Times New Roman"/>
      <w:i/>
      <w:iCs/>
    </w:rPr>
  </w:style>
  <w:style w:type="character" w:styleId="Style9">
    <w:name w:val="Нижний колонтитул Знак"/>
    <w:qFormat/>
    <w:rPr>
      <w:sz w:val="24"/>
      <w:szCs w:val="24"/>
      <w:lang w:val="ru-RU" w:bidi="ar-SA"/>
    </w:rPr>
  </w:style>
  <w:style w:type="character" w:styleId="Style10">
    <w:name w:val="Верхний колонтитул Знак"/>
    <w:qFormat/>
    <w:rPr>
      <w:sz w:val="24"/>
      <w:szCs w:val="24"/>
    </w:rPr>
  </w:style>
  <w:style w:type="character" w:styleId="Style11">
    <w:name w:val="Текст выноски Знак"/>
    <w:qFormat/>
    <w:rPr>
      <w:rFonts w:ascii="Tahoma" w:hAnsi="Tahoma" w:cs="Tahoma"/>
      <w:sz w:val="16"/>
      <w:szCs w:val="16"/>
    </w:rPr>
  </w:style>
  <w:style w:type="character" w:styleId="Apple-converted-space">
    <w:name w:val="apple-converted-space"/>
    <w:basedOn w:val="DefaultParagraphFont"/>
    <w:qFormat/>
    <w:rPr/>
  </w:style>
  <w:style w:type="character" w:styleId="Style12">
    <w:name w:val="Текст сноски Знак"/>
    <w:qFormat/>
    <w:rPr>
      <w:rFonts w:ascii="Calibri" w:hAnsi="Calibri" w:eastAsia="Calibri" w:cs="Times New Roman"/>
    </w:rPr>
  </w:style>
  <w:style w:type="character" w:styleId="Style13">
    <w:name w:val="Символ сноски"/>
    <w:qFormat/>
    <w:rPr>
      <w:vertAlign w:val="superscript"/>
    </w:rPr>
  </w:style>
  <w:style w:type="character" w:styleId="Style14">
    <w:name w:val="Footnote Reference"/>
    <w:rPr>
      <w:vertAlign w:val="superscript"/>
    </w:rPr>
  </w:style>
  <w:style w:type="character" w:styleId="Apple-style-span">
    <w:name w:val="apple-style-span"/>
    <w:basedOn w:val="DefaultParagraphFont"/>
    <w:qFormat/>
    <w:rPr/>
  </w:style>
  <w:style w:type="character" w:styleId="Strong1">
    <w:name w:val="Strong1"/>
    <w:qFormat/>
    <w:rPr>
      <w:b/>
      <w:bCs/>
    </w:rPr>
  </w:style>
  <w:style w:type="character" w:styleId="81">
    <w:name w:val="Основной текст (8)"/>
    <w:qFormat/>
    <w:rPr>
      <w:spacing w:val="4"/>
      <w:sz w:val="28"/>
      <w:u w:val="single"/>
    </w:rPr>
  </w:style>
  <w:style w:type="character" w:styleId="Style15">
    <w:name w:val="FollowedHyperlink"/>
    <w:rPr>
      <w:color w:val="800000"/>
      <w:u w:val="single"/>
    </w:rPr>
  </w:style>
  <w:style w:type="character" w:styleId="Style16">
    <w:name w:val="Символ нумерации"/>
    <w:qFormat/>
    <w:rPr/>
  </w:style>
  <w:style w:type="character" w:styleId="Style17">
    <w:name w:val="Выделение жирным"/>
    <w:qFormat/>
    <w:rPr>
      <w:b/>
      <w:bCs/>
    </w:rPr>
  </w:style>
  <w:style w:type="paragraph" w:styleId="Style18">
    <w:name w:val="Заголовок"/>
    <w:basedOn w:val="Normal"/>
    <w:next w:val="Style19"/>
    <w:qFormat/>
    <w:pPr/>
    <w:rPr/>
  </w:style>
  <w:style w:type="paragraph" w:styleId="Style19">
    <w:name w:val="Body Text"/>
    <w:basedOn w:val="Normal"/>
    <w:pPr>
      <w:spacing w:lineRule="auto" w:line="288" w:before="0" w:after="140"/>
    </w:pPr>
    <w:rPr/>
  </w:style>
  <w:style w:type="paragraph" w:styleId="Style20">
    <w:name w:val="List"/>
    <w:basedOn w:val="Style19"/>
    <w:pPr/>
    <w:rPr>
      <w:rFonts w:cs="Mangal"/>
    </w:rPr>
  </w:style>
  <w:style w:type="paragraph" w:styleId="Style21">
    <w:name w:val="Caption"/>
    <w:basedOn w:val="Style18"/>
    <w:uiPriority w:val="35"/>
    <w:semiHidden/>
    <w:unhideWhenUsed/>
    <w:qFormat/>
    <w:pPr>
      <w:jc w:val="center"/>
    </w:pPr>
    <w:rPr>
      <w:b/>
      <w:bCs/>
      <w:sz w:val="56"/>
      <w:szCs w:val="56"/>
    </w:rPr>
  </w:style>
  <w:style w:type="paragraph" w:styleId="Style22">
    <w:name w:val="Указатель"/>
    <w:basedOn w:val="Normal"/>
    <w:qFormat/>
    <w:pPr>
      <w:suppressLineNumbers/>
    </w:pPr>
    <w:rPr>
      <w:rFonts w:cs="Mangal"/>
    </w:rPr>
  </w:style>
  <w:style w:type="paragraph" w:styleId="Style23">
    <w:name w:val="Title"/>
    <w:basedOn w:val="Style18"/>
    <w:uiPriority w:val="10"/>
    <w:qFormat/>
    <w:pPr>
      <w:jc w:val="center"/>
    </w:pPr>
    <w:rPr>
      <w:b/>
      <w:bCs/>
      <w:sz w:val="56"/>
      <w:szCs w:val="56"/>
    </w:rPr>
  </w:style>
  <w:style w:type="paragraph" w:styleId="Style24">
    <w:name w:val="Subtitle"/>
    <w:basedOn w:val="13"/>
    <w:uiPriority w:val="11"/>
    <w:qFormat/>
    <w:pPr/>
    <w:rPr/>
  </w:style>
  <w:style w:type="paragraph" w:styleId="Quote">
    <w:name w:val="Quote"/>
    <w:basedOn w:val="Normal"/>
    <w:uiPriority w:val="29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0"/>
      <w:ind w:left="720" w:right="720" w:hanging="0"/>
    </w:pPr>
    <w:rPr>
      <w:i/>
    </w:rPr>
  </w:style>
  <w:style w:type="paragraph" w:styleId="Style25">
    <w:name w:val="Колонтитул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Style26">
    <w:name w:val="Header"/>
    <w:basedOn w:val="Normal"/>
    <w:uiPriority w:val="99"/>
    <w:unhideWhenUsed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Style27">
    <w:name w:val="Footer"/>
    <w:basedOn w:val="Normal"/>
    <w:uiPriority w:val="99"/>
    <w:unhideWhenUsed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Style28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12">
    <w:name w:val="TOC 1"/>
    <w:basedOn w:val="Normal"/>
    <w:uiPriority w:val="39"/>
    <w:unhideWhenUsed/>
    <w:pPr>
      <w:spacing w:before="0" w:after="57"/>
      <w:ind w:left="0" w:right="0" w:hanging="0"/>
    </w:pPr>
    <w:rPr/>
  </w:style>
  <w:style w:type="paragraph" w:styleId="22">
    <w:name w:val="TOC 2"/>
    <w:basedOn w:val="Normal"/>
    <w:uiPriority w:val="39"/>
    <w:unhideWhenUsed/>
    <w:pPr>
      <w:spacing w:before="0" w:after="57"/>
      <w:ind w:left="283" w:right="0" w:hanging="0"/>
    </w:pPr>
    <w:rPr/>
  </w:style>
  <w:style w:type="paragraph" w:styleId="31">
    <w:name w:val="TOC 3"/>
    <w:basedOn w:val="Normal"/>
    <w:uiPriority w:val="39"/>
    <w:unhideWhenUsed/>
    <w:pPr>
      <w:spacing w:before="0" w:after="57"/>
      <w:ind w:left="567" w:right="0" w:hanging="0"/>
    </w:pPr>
    <w:rPr/>
  </w:style>
  <w:style w:type="paragraph" w:styleId="42">
    <w:name w:val="TOC 4"/>
    <w:basedOn w:val="Normal"/>
    <w:uiPriority w:val="39"/>
    <w:unhideWhenUsed/>
    <w:pPr>
      <w:spacing w:before="0" w:after="57"/>
      <w:ind w:left="850" w:right="0" w:hanging="0"/>
    </w:pPr>
    <w:rPr/>
  </w:style>
  <w:style w:type="paragraph" w:styleId="52">
    <w:name w:val="TOC 5"/>
    <w:basedOn w:val="Normal"/>
    <w:uiPriority w:val="39"/>
    <w:unhideWhenUsed/>
    <w:pPr>
      <w:spacing w:before="0" w:after="57"/>
      <w:ind w:left="1134" w:right="0" w:hanging="0"/>
    </w:pPr>
    <w:rPr/>
  </w:style>
  <w:style w:type="paragraph" w:styleId="61">
    <w:name w:val="TOC 6"/>
    <w:basedOn w:val="Normal"/>
    <w:uiPriority w:val="39"/>
    <w:unhideWhenUsed/>
    <w:pPr>
      <w:spacing w:before="0" w:after="57"/>
      <w:ind w:left="1417" w:right="0" w:hanging="0"/>
    </w:pPr>
    <w:rPr/>
  </w:style>
  <w:style w:type="paragraph" w:styleId="71">
    <w:name w:val="TOC 7"/>
    <w:basedOn w:val="Normal"/>
    <w:uiPriority w:val="39"/>
    <w:unhideWhenUsed/>
    <w:pPr>
      <w:spacing w:before="0" w:after="57"/>
      <w:ind w:left="1701" w:right="0" w:hanging="0"/>
    </w:pPr>
    <w:rPr/>
  </w:style>
  <w:style w:type="paragraph" w:styleId="82">
    <w:name w:val="TOC 8"/>
    <w:basedOn w:val="Normal"/>
    <w:uiPriority w:val="39"/>
    <w:unhideWhenUsed/>
    <w:pPr>
      <w:spacing w:before="0" w:after="57"/>
      <w:ind w:left="1984" w:right="0" w:hanging="0"/>
    </w:pPr>
    <w:rPr/>
  </w:style>
  <w:style w:type="paragraph" w:styleId="91">
    <w:name w:val="TOC 9"/>
    <w:basedOn w:val="Normal"/>
    <w:uiPriority w:val="39"/>
    <w:unhideWhenUsed/>
    <w:pPr>
      <w:spacing w:before="0" w:after="57"/>
      <w:ind w:left="2268" w:right="0" w:hanging="0"/>
    </w:pPr>
    <w:rPr/>
  </w:style>
  <w:style w:type="paragraph" w:styleId="Style29">
    <w:name w:val="Index Heading"/>
    <w:basedOn w:val="Style18"/>
    <w:pPr/>
    <w:rPr/>
  </w:style>
  <w:style w:type="paragraph" w:styleId="Style30">
    <w:name w:val="TOC Heading"/>
    <w:uiPriority w:val="39"/>
    <w:unhideWhenUsed/>
    <w:pPr>
      <w:widowControl/>
      <w:bidi w:val="0"/>
      <w:spacing w:before="0" w:after="0"/>
      <w:jc w:val="left"/>
    </w:pPr>
    <w:rPr>
      <w:rFonts w:ascii="Times New Roman" w:hAnsi="Times New Roman" w:eastAsia="Tahoma" w:cs="Noto Sans Devanagari"/>
      <w:color w:val="auto"/>
      <w:kern w:val="0"/>
      <w:sz w:val="20"/>
      <w:szCs w:val="20"/>
      <w:lang w:val="ru-RU" w:eastAsia="zh-CN" w:bidi="hi-IN"/>
    </w:rPr>
  </w:style>
  <w:style w:type="paragraph" w:styleId="Tableoffigures">
    <w:name w:val="table of figures"/>
    <w:basedOn w:val="Normal"/>
    <w:uiPriority w:val="99"/>
    <w:unhideWhenUsed/>
    <w:qFormat/>
    <w:pPr>
      <w:spacing w:before="0" w:afterAutospacing="0" w:after="0"/>
    </w:pPr>
    <w:rPr/>
  </w:style>
  <w:style w:type="paragraph" w:styleId="13">
    <w:name w:val="Заголовок1"/>
    <w:basedOn w:val="Normal"/>
    <w:qFormat/>
    <w:pPr>
      <w:keepNext w:val="true"/>
      <w:spacing w:before="240" w:after="120"/>
    </w:pPr>
    <w:rPr>
      <w:rFonts w:eastAsia="Microsoft YaHei" w:cs="Mangal"/>
      <w:sz w:val="28"/>
      <w:szCs w:val="28"/>
    </w:rPr>
  </w:style>
  <w:style w:type="paragraph" w:styleId="Style31">
    <w:name w:val="Название объекта"/>
    <w:basedOn w:val="Style18"/>
    <w:qFormat/>
    <w:pPr>
      <w:jc w:val="center"/>
    </w:pPr>
    <w:rPr>
      <w:b/>
      <w:bCs/>
      <w:sz w:val="56"/>
      <w:szCs w:val="56"/>
    </w:rPr>
  </w:style>
  <w:style w:type="paragraph" w:styleId="32">
    <w:name w:val="Указатель3"/>
    <w:basedOn w:val="Normal"/>
    <w:qFormat/>
    <w:pPr>
      <w:suppressLineNumbers/>
    </w:pPr>
    <w:rPr>
      <w:rFonts w:ascii="Times New Roman" w:hAnsi="Times New Roman" w:cs="Mangal"/>
    </w:rPr>
  </w:style>
  <w:style w:type="paragraph" w:styleId="23">
    <w:name w:val="Название объекта2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24">
    <w:name w:val="Указатель2"/>
    <w:basedOn w:val="Normal"/>
    <w:qFormat/>
    <w:pPr>
      <w:suppressLineNumbers/>
    </w:pPr>
    <w:rPr>
      <w:rFonts w:cs="Mangal"/>
    </w:rPr>
  </w:style>
  <w:style w:type="paragraph" w:styleId="14">
    <w:name w:val="Название объекта1"/>
    <w:basedOn w:val="Normal"/>
    <w:qFormat/>
    <w:pPr>
      <w:suppressLineNumbers/>
      <w:spacing w:before="120" w:after="120"/>
    </w:pPr>
    <w:rPr>
      <w:rFonts w:ascii="Times New Roman" w:hAnsi="Times New Roman" w:cs="Mangal"/>
      <w:i/>
      <w:iCs/>
      <w:sz w:val="24"/>
      <w:szCs w:val="24"/>
    </w:rPr>
  </w:style>
  <w:style w:type="paragraph" w:styleId="15">
    <w:name w:val="Указатель1"/>
    <w:basedOn w:val="Normal"/>
    <w:qFormat/>
    <w:pPr>
      <w:suppressLineNumbers/>
    </w:pPr>
    <w:rPr>
      <w:rFonts w:ascii="Times New Roman" w:hAnsi="Times New Roman" w:cs="Mangal"/>
    </w:rPr>
  </w:style>
  <w:style w:type="paragraph" w:styleId="Indexheading">
    <w:name w:val="index heading"/>
    <w:basedOn w:val="Normal"/>
    <w:qFormat/>
    <w:pPr>
      <w:suppressLineNumbers/>
    </w:pPr>
    <w:rPr>
      <w:rFonts w:cs="Mangal"/>
    </w:rPr>
  </w:style>
  <w:style w:type="paragraph" w:styleId="ConsNonformat1">
    <w:name w:val="ConsNonformat"/>
    <w:qFormat/>
    <w:pPr>
      <w:widowControl w:val="false"/>
      <w:bidi w:val="0"/>
      <w:spacing w:before="0" w:after="0"/>
      <w:jc w:val="left"/>
    </w:pPr>
    <w:rPr>
      <w:rFonts w:ascii="Courier New" w:hAnsi="Courier New" w:eastAsia="Times New Roman" w:cs="Courier New"/>
      <w:color w:val="00000A"/>
      <w:kern w:val="0"/>
      <w:sz w:val="26"/>
      <w:szCs w:val="26"/>
      <w:lang w:val="ru-RU" w:eastAsia="zh-CN" w:bidi="ar-SA"/>
    </w:rPr>
  </w:style>
  <w:style w:type="paragraph" w:styleId="ConsPlusNormal">
    <w:name w:val="ConsPlusNormal"/>
    <w:qFormat/>
    <w:pPr>
      <w:widowControl w:val="false"/>
      <w:bidi w:val="0"/>
      <w:spacing w:before="0" w:after="0"/>
      <w:ind w:left="0" w:right="0" w:firstLine="720"/>
      <w:jc w:val="left"/>
    </w:pPr>
    <w:rPr>
      <w:rFonts w:ascii="Arial" w:hAnsi="Arial" w:eastAsia="Times New Roman" w:cs="Arial"/>
      <w:color w:val="00000A"/>
      <w:kern w:val="0"/>
      <w:sz w:val="24"/>
      <w:szCs w:val="20"/>
      <w:lang w:val="ru-RU" w:eastAsia="zh-CN" w:bidi="ar-SA"/>
    </w:rPr>
  </w:style>
  <w:style w:type="paragraph" w:styleId="53">
    <w:name w:val="Основной текст (5)"/>
    <w:basedOn w:val="Normal"/>
    <w:qFormat/>
    <w:pPr>
      <w:spacing w:lineRule="atLeast" w:line="240" w:before="1680" w:after="60"/>
    </w:pPr>
    <w:rPr>
      <w:b/>
      <w:bCs/>
      <w:spacing w:val="2"/>
    </w:rPr>
  </w:style>
  <w:style w:type="paragraph" w:styleId="43">
    <w:name w:val="Основной текст (4)"/>
    <w:basedOn w:val="Normal"/>
    <w:qFormat/>
    <w:pPr>
      <w:spacing w:lineRule="exact" w:line="302"/>
      <w:jc w:val="right"/>
    </w:pPr>
    <w:rPr>
      <w:b/>
      <w:bCs/>
    </w:rPr>
  </w:style>
  <w:style w:type="paragraph" w:styleId="Style32">
    <w:name w:val="Верхний и нижний колонтитулы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ConsPlusTitle">
    <w:name w:val="ConsPlusTitle"/>
    <w:qFormat/>
    <w:pPr>
      <w:widowControl w:val="false"/>
      <w:bidi w:val="0"/>
      <w:spacing w:before="0" w:after="0"/>
      <w:jc w:val="left"/>
    </w:pPr>
    <w:rPr>
      <w:rFonts w:ascii="Arial CYR" w:hAnsi="Arial CYR" w:eastAsia="Times New Roman" w:cs="Arial CYR"/>
      <w:b/>
      <w:bCs/>
      <w:color w:val="00000A"/>
      <w:kern w:val="0"/>
      <w:sz w:val="24"/>
      <w:szCs w:val="20"/>
      <w:lang w:val="ru-RU" w:eastAsia="zh-CN" w:bidi="ar-SA"/>
    </w:rPr>
  </w:style>
  <w:style w:type="paragraph" w:styleId="BalloonText">
    <w:name w:val="Balloon Text"/>
    <w:basedOn w:val="Normal"/>
    <w:qFormat/>
    <w:pPr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qFormat/>
    <w:pPr>
      <w:spacing w:before="280" w:after="280"/>
    </w:pPr>
    <w:rPr/>
  </w:style>
  <w:style w:type="paragraph" w:styleId="ListParagraph">
    <w:name w:val="List Paragraph"/>
    <w:basedOn w:val="Normal"/>
    <w:qFormat/>
    <w:pPr>
      <w:spacing w:lineRule="auto" w:line="276" w:before="0" w:after="200"/>
      <w:ind w:left="720" w:right="0" w:hanging="0"/>
      <w:contextualSpacing/>
    </w:pPr>
    <w:rPr>
      <w:rFonts w:ascii="Calibri" w:hAnsi="Calibri" w:eastAsia="Times New Roman" w:cs="Times New Roman"/>
      <w:sz w:val="22"/>
      <w:szCs w:val="22"/>
    </w:rPr>
  </w:style>
  <w:style w:type="paragraph" w:styleId="Style33">
    <w:name w:val="Footnote Text"/>
    <w:basedOn w:val="Normal"/>
    <w:pPr/>
    <w:rPr>
      <w:rFonts w:ascii="Calibri" w:hAnsi="Calibri" w:eastAsia="Calibri" w:cs="Times New Roman"/>
      <w:sz w:val="20"/>
      <w:szCs w:val="20"/>
    </w:rPr>
  </w:style>
  <w:style w:type="paragraph" w:styleId="Default">
    <w:name w:val="Default"/>
    <w:qFormat/>
    <w:pPr>
      <w:widowControl/>
      <w:bidi w:val="0"/>
      <w:spacing w:before="0" w:after="0"/>
      <w:jc w:val="left"/>
    </w:pPr>
    <w:rPr>
      <w:rFonts w:ascii="Arial" w:hAnsi="Arial" w:eastAsia="Calibri" w:cs="Arial"/>
      <w:color w:val="000000"/>
      <w:kern w:val="0"/>
      <w:sz w:val="24"/>
      <w:szCs w:val="24"/>
      <w:lang w:val="ru-RU" w:eastAsia="zh-CN" w:bidi="ar-SA"/>
    </w:rPr>
  </w:style>
  <w:style w:type="paragraph" w:styleId="Rtejustify">
    <w:name w:val="rtejustify"/>
    <w:basedOn w:val="Normal"/>
    <w:qFormat/>
    <w:pPr>
      <w:spacing w:before="0" w:after="288"/>
      <w:jc w:val="both"/>
    </w:pPr>
    <w:rPr/>
  </w:style>
  <w:style w:type="paragraph" w:styleId="16">
    <w:name w:val="Цитата1"/>
    <w:basedOn w:val="Normal"/>
    <w:qFormat/>
    <w:pPr/>
    <w:rPr/>
  </w:style>
  <w:style w:type="paragraph" w:styleId="Style34">
    <w:name w:val="Содержимое таблицы"/>
    <w:basedOn w:val="Normal"/>
    <w:qFormat/>
    <w:pPr/>
    <w:rPr/>
  </w:style>
  <w:style w:type="paragraph" w:styleId="33">
    <w:name w:val="Основной текст3"/>
    <w:basedOn w:val="Normal"/>
    <w:qFormat/>
    <w:pPr>
      <w:spacing w:lineRule="exact" w:line="322"/>
      <w:ind w:left="0" w:right="0" w:hanging="0"/>
    </w:pPr>
    <w:rPr/>
  </w:style>
  <w:style w:type="paragraph" w:styleId="Western">
    <w:name w:val="western"/>
    <w:basedOn w:val="Normal"/>
    <w:qFormat/>
    <w:pPr>
      <w:spacing w:lineRule="auto" w:line="288" w:before="280" w:after="142"/>
    </w:pPr>
    <w:rPr>
      <w:lang w:eastAsia="zh-CN"/>
    </w:rPr>
  </w:style>
  <w:style w:type="paragraph" w:styleId="Style35">
    <w:name w:val="Заголовок таблицы"/>
    <w:basedOn w:val="Style34"/>
    <w:qFormat/>
    <w:pPr>
      <w:suppressLineNumbers/>
      <w:jc w:val="center"/>
    </w:pPr>
    <w:rPr>
      <w:b/>
      <w:bCs/>
    </w:rPr>
  </w:style>
  <w:style w:type="paragraph" w:styleId="Style36">
    <w:name w:val="Блочная цитата"/>
    <w:basedOn w:val="Normal"/>
    <w:qFormat/>
    <w:pPr>
      <w:spacing w:before="0" w:after="283"/>
      <w:ind w:left="567" w:right="567" w:hanging="0"/>
    </w:pPr>
    <w:rPr/>
  </w:style>
  <w:style w:type="paragraph" w:styleId="NoSpacing">
    <w:name w:val="No Spacing"/>
    <w:qFormat/>
    <w:pPr>
      <w:widowControl/>
      <w:bidi w:val="0"/>
      <w:spacing w:before="0" w:after="0"/>
      <w:jc w:val="left"/>
    </w:pPr>
    <w:rPr>
      <w:rFonts w:ascii="Calibri" w:hAnsi="Calibri" w:eastAsia="Calibri" w:cs="Calibri"/>
      <w:color w:val="00000A"/>
      <w:kern w:val="0"/>
      <w:sz w:val="22"/>
      <w:szCs w:val="22"/>
      <w:lang w:val="ru-RU" w:eastAsia="zh-CN" w:bidi="ar-SA"/>
    </w:rPr>
  </w:style>
  <w:style w:type="paragraph" w:styleId="Standard" w:customStyle="1">
    <w:name w:val="Standard"/>
    <w:qFormat/>
    <w:pPr>
      <w:keepNext w:val="false"/>
      <w:keepLines w:val="false"/>
      <w:pageBreakBefore w:val="false"/>
      <w:widowControl/>
      <w:pBdr/>
      <w:shd w:val="nil" w:color="000000"/>
      <w:bidi w:val="0"/>
      <w:spacing w:lineRule="auto" w:line="240" w:beforeAutospacing="0" w:before="0" w:afterAutospacing="0" w:after="0"/>
      <w:ind w:left="0" w:right="0" w:hanging="0"/>
      <w:jc w:val="left"/>
    </w:pPr>
    <w:rPr>
      <w:rFonts w:ascii="Times New Roman" w:hAnsi="Times New Roman" w:eastAsia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8"/>
      <w:sz w:val="28"/>
      <w:szCs w:val="20"/>
      <w:u w:val="none"/>
      <w:vertAlign w:val="baseline"/>
      <w:lang w:val="ru-RU" w:eastAsia="ru-RU" w:bidi="ar-SA"/>
      <w14:ligatures w14:val="none"/>
    </w:rPr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yperlink" Target="https://www.gosuslugi.ru/" TargetMode="External"/><Relationship Id="rId4" Type="http://schemas.openxmlformats.org/officeDocument/2006/relationships/hyperlink" Target="https://www.gosuslugi.ru/" TargetMode="External"/><Relationship Id="rId5" Type="http://schemas.openxmlformats.org/officeDocument/2006/relationships/image" Target="media/image2.png"/><Relationship Id="rId6" Type="http://schemas.openxmlformats.org/officeDocument/2006/relationships/hyperlink" Target="mailto:22press_rosreestr@mail.ru" TargetMode="External"/><Relationship Id="rId7" Type="http://schemas.openxmlformats.org/officeDocument/2006/relationships/hyperlink" Target="http://www.rosreestr.gov.ru/" TargetMode="External"/><Relationship Id="rId8" Type="http://schemas.openxmlformats.org/officeDocument/2006/relationships/hyperlink" Target="https://dzen.ru/id/6392ad9bbc8b8d2fd42961a7" TargetMode="External"/><Relationship Id="rId9" Type="http://schemas.openxmlformats.org/officeDocument/2006/relationships/hyperlink" Target="https://vk.com/rosreestr_altaiskii_krai" TargetMode="External"/><Relationship Id="rId10" Type="http://schemas.openxmlformats.org/officeDocument/2006/relationships/hyperlink" Target="https://ok.ru/rosreestr22alt.krai" TargetMode="External"/><Relationship Id="rId11" Type="http://schemas.openxmlformats.org/officeDocument/2006/relationships/footer" Target="footer1.xml"/><Relationship Id="rId12" Type="http://schemas.openxmlformats.org/officeDocument/2006/relationships/numbering" Target="numbering.xml"/><Relationship Id="rId13" Type="http://schemas.openxmlformats.org/officeDocument/2006/relationships/fontTable" Target="fontTable.xml"/><Relationship Id="rId14" Type="http://schemas.openxmlformats.org/officeDocument/2006/relationships/settings" Target="settings.xml"/><Relationship Id="rId15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LibreOffice/7.5.6.2$Linux_X86_64 LibreOffice_project/50$Build-2</Application>
  <AppVersion>15.0000</AppVersion>
  <Pages>3</Pages>
  <Words>577</Words>
  <Characters>4365</Characters>
  <CharactersWithSpaces>4999</CharactersWithSpaces>
  <Paragraphs>24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2020-05-19T08:12:00Z</dcterms:created>
  <dc:creator>Sal</dc:creator>
  <dc:description/>
  <dc:language>ru-RU</dc:language>
  <cp:lastModifiedBy/>
  <dcterms:modified xsi:type="dcterms:W3CDTF">2024-12-05T14:21:28Z</dcterms:modified>
  <cp:revision>73</cp:revision>
  <dc:subject/>
  <dc:title/>
</cp:coreProperties>
</file>